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r>
        <w:t>[CAN:SolRef.Solicitors#01]</w:t>
      </w:r>
    </w:p>
    <w:p>
      <w:pPr>
        <w:pStyle w:val="References"/>
      </w:pPr>
      <w:r>
        <w:t>[DATE:Today]</w:t>
      </w:r>
    </w:p>
    <w:p>
      <w:pPr>
        <w:jc w:val="both"/>
        <w:rPr>
          <w:lang w:val="en-IE"/>
        </w:rPr>
      </w:pPr>
    </w:p>
    <w:p>
      <w:pPr>
        <w:jc w:val="both"/>
        <w:rPr>
          <w:lang w:val="en-IE"/>
        </w:rPr>
      </w:pPr>
    </w:p>
    <w:p>
      <w:pPr>
        <w:jc w:val="both"/>
        <w:rPr>
          <w:lang w:val="en-IE"/>
        </w:rPr>
      </w:pPr>
    </w:p>
    <w:p>
      <w:pPr>
        <w:jc w:val="both"/>
      </w:pPr>
      <w:r>
        <w:rPr>
          <w:b/>
          <w:lang w:val="en-IE"/>
        </w:rPr>
        <w:t>REGISTERED POST</w:t>
      </w:r>
    </w:p>
    <w:p>
      <w:pPr>
        <w:tabs>
          <w:tab w:val="left" w:pos="0"/>
          <w:tab w:val="left" w:pos="848"/>
          <w:tab w:val="left" w:pos="5670"/>
          <w:tab w:val="left" w:pos="5760"/>
        </w:tabs>
        <w:suppressAutoHyphens/>
        <w:jc w:val="both"/>
      </w:pPr>
      <w:r>
        <w:t>[CAN:Name.Solicitors#01]</w:t>
      </w:r>
    </w:p>
    <w:p>
      <w:pPr>
        <w:tabs>
          <w:tab w:val="left" w:pos="0"/>
          <w:tab w:val="left" w:pos="848"/>
          <w:tab w:val="left" w:pos="5670"/>
          <w:tab w:val="left" w:pos="5760"/>
        </w:tabs>
        <w:suppressAutoHyphens/>
        <w:jc w:val="both"/>
      </w:pPr>
      <w:r>
        <w:t>[CAN:Address.Solicitors#01]</w:t>
      </w:r>
    </w:p>
    <w:p>
      <w:pPr>
        <w:jc w:val="both"/>
        <w:rPr>
          <w:lang w:val="en-IE"/>
        </w:rPr>
      </w:pPr>
    </w:p>
    <w:p>
      <w:pPr>
        <w:jc w:val="both"/>
        <w:rPr>
          <w:lang w:val="en-IE"/>
        </w:rPr>
      </w:pPr>
    </w:p>
    <w:p>
      <w:pPr>
        <w:jc w:val="both"/>
        <w:rPr>
          <w:lang w:val="en-IE"/>
        </w:rPr>
      </w:pPr>
    </w:p>
    <w:p>
      <w:pPr>
        <w:jc w:val="both"/>
      </w:pPr>
      <w:r>
        <w:rPr>
          <w:lang w:val="en-IE"/>
        </w:rPr>
        <w:t>RE:</w:t>
      </w:r>
      <w:r>
        <w:rPr>
          <w:lang w:val="en-IE"/>
        </w:rPr>
        <w:tab/>
        <w:t>[CNT:Name]</w:t>
      </w:r>
      <w:r>
        <w:rPr>
          <w:b/>
          <w:lang w:val="en-IE"/>
        </w:rPr>
        <w:t xml:space="preserve"> </w:t>
      </w:r>
      <w:r>
        <w:rPr>
          <w:lang w:val="en-IE"/>
        </w:rPr>
        <w:t>–v- [CAN:Name.Defendant#@&amp;]</w:t>
      </w:r>
    </w:p>
    <w:p>
      <w:pPr>
        <w:jc w:val="both"/>
      </w:pPr>
      <w:r>
        <w:rPr>
          <w:lang w:val="en-IE"/>
        </w:rPr>
        <w:tab/>
        <w:t>The High Court Record No. [CSM:CsPlaintNo]</w:t>
      </w:r>
    </w:p>
    <w:p>
      <w:pPr>
        <w:jc w:val="both"/>
      </w:pPr>
      <w:r>
        <w:rPr>
          <w:b/>
          <w:lang w:val="en-IE"/>
        </w:rPr>
        <w:t>_______________________________________</w:t>
      </w:r>
    </w:p>
    <w:p>
      <w:pPr>
        <w:jc w:val="both"/>
        <w:rPr>
          <w:lang w:val="en-IE"/>
        </w:rPr>
      </w:pPr>
    </w:p>
    <w:p>
      <w:pPr>
        <w:jc w:val="both"/>
        <w:rPr>
          <w:lang w:val="en-IE"/>
        </w:rPr>
      </w:pPr>
    </w:p>
    <w:p>
      <w:pPr>
        <w:jc w:val="both"/>
        <w:rPr>
          <w:lang w:val="en-IE"/>
        </w:rPr>
      </w:pPr>
      <w:r>
        <w:rPr>
          <w:lang w:val="en-IE"/>
        </w:rPr>
        <w:t>Dear Sirs,</w:t>
      </w:r>
    </w:p>
    <w:p>
      <w:pPr>
        <w:jc w:val="both"/>
        <w:rPr>
          <w:lang w:val="en-IE"/>
        </w:rPr>
      </w:pPr>
    </w:p>
    <w:p>
      <w:pPr>
        <w:jc w:val="both"/>
        <w:rPr>
          <w:lang w:val="en-IE"/>
        </w:rPr>
      </w:pPr>
      <w:r>
        <w:rPr>
          <w:lang w:val="en-IE"/>
        </w:rPr>
        <w:t>We refer to recent correspondence herein, and now enclose herewith, under cover of registered post, true copy Notice of Motion seeking Discovery Order and Grounding Affidavit, by way of service upon you.  You might please note the return date of the [UDF:ReturnDate].</w:t>
      </w:r>
    </w:p>
    <w:p>
      <w:pPr>
        <w:jc w:val="both"/>
        <w:rPr>
          <w:lang w:val="en-IE"/>
        </w:rPr>
      </w:pPr>
    </w:p>
    <w:p>
      <w:pPr>
        <w:jc w:val="both"/>
        <w:rPr>
          <w:lang w:val="en-IE"/>
        </w:rPr>
      </w:pPr>
    </w:p>
    <w:p>
      <w:pPr>
        <w:jc w:val="both"/>
        <w:rPr>
          <w:lang w:val="en-IE"/>
        </w:rPr>
      </w:pPr>
    </w:p>
    <w:p>
      <w:pPr>
        <w:jc w:val="both"/>
        <w:rPr>
          <w:lang w:val="en-IE"/>
        </w:rPr>
      </w:pPr>
    </w:p>
    <w:p>
      <w:pPr>
        <w:jc w:val="both"/>
        <w:rPr>
          <w:lang w:val="en-IE"/>
        </w:rPr>
      </w:pPr>
      <w:r>
        <w:rPr>
          <w:lang w:val="en-IE"/>
        </w:rPr>
        <w:t>Yours faithfully,</w:t>
      </w:r>
    </w:p>
    <w:p>
      <w:pPr>
        <w:jc w:val="both"/>
        <w:rPr>
          <w:lang w:val="en-IE"/>
        </w:rPr>
      </w:pPr>
    </w:p>
    <w:p>
      <w:pPr>
        <w:jc w:val="both"/>
        <w:rPr>
          <w:lang w:val="en-IE"/>
        </w:rPr>
      </w:pPr>
    </w:p>
    <w:p>
      <w:pPr>
        <w:jc w:val="both"/>
        <w:rPr>
          <w:lang w:val="en-IE"/>
        </w:rPr>
      </w:pPr>
      <w:r>
        <w:rPr>
          <w:lang w:val="en-IE"/>
        </w:rPr>
        <w:t>_____________________</w:t>
      </w:r>
    </w:p>
    <w:p>
      <w:pPr>
        <w:jc w:val="both"/>
        <w:rPr>
          <w:lang w:val="en-IE"/>
        </w:rPr>
      </w:pPr>
      <w:r>
        <w:rPr>
          <w:lang w:val="en-IE"/>
        </w:rPr>
        <w:t>[DIA:CompanyName]</w:t>
      </w:r>
    </w:p>
    <w:p>
      <w:pPr>
        <w:jc w:val="both"/>
      </w:pPr>
      <w:r>
        <w:t>[MAT:FeEmail]</w:t>
      </w:r>
    </w:p>
    <w:p>
      <w:pPr>
        <w:jc w:val="both"/>
      </w:pPr>
    </w:p>
    <w:p>
      <w:pPr>
        <w:jc w:val="both"/>
      </w:pPr>
      <w:r>
        <w:rPr>
          <w:b/>
          <w:lang w:val="en-IE"/>
        </w:rPr>
        <w:t>Encl.</w:t>
      </w:r>
    </w:p>
    <w:sectPr>
      <w:headerReference w:type="even" r:id="rId6"/>
      <w:headerReference w:type="default" r:id="rId7"/>
      <w:footerReference w:type="even" r:id="rId8"/>
      <w:footerReference w:type="default" r:id="rId9"/>
      <w:headerReference w:type="first" r:id="rId10"/>
      <w:footerReference w:type="first" r:id="rId11"/>
      <w:pgSz w:w="11906" w:h="16838"/>
      <w:pgMar w:top="907" w:right="850" w:bottom="1417" w:left="1417" w:header="709" w:footer="709" w:gutter="0"/>
      <w:paperSrc w:first="7" w:other="7"/>
      <w:cols w:space="708"/>
      <w:noEndnote/>
      <w:titlePg/>
      <w:docGrid w:linePitch="360" w:charSpace="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B7FBC0B-C5A0-4A7D-B15C-D8A6D3F09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link w:val="EndnoteText"/>
    <w:semiHidden/>
    <w:rPr>
      <w:rFonts w:ascii="Courier New" w:hAnsi="Courier New"/>
      <w:sz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jc w:val="both"/>
    </w:pPr>
    <w:rPr>
      <w:rFonts w:ascii="Times New Roman" w:hAnsi="Times New Roman"/>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96</Words>
  <Characters>550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Bourke &amp; Co. Solicitors</Company>
  <LinksUpToDate>false</LinksUpToDate>
  <CharactersWithSpaces>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Burke &amp; Company Burke &amp; Compa</dc:creator>
  <cp:keywords/>
  <cp:lastModifiedBy>Art Kavanagh</cp:lastModifiedBy>
  <cp:revision>6</cp:revision>
  <cp:lastPrinted>2013-06-12T11:21:00Z</cp:lastPrinted>
  <dcterms:created xsi:type="dcterms:W3CDTF">2019-05-14T13:00:00Z</dcterms:created>
  <dcterms:modified xsi:type="dcterms:W3CDTF">2020-07-02T11:15:00Z</dcterms:modified>
</cp:coreProperties>
</file>